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B3FB7" w14:textId="77777777" w:rsidR="00F254BB" w:rsidRDefault="00F254BB" w:rsidP="00CA4B94">
      <w:pPr>
        <w:spacing w:line="360" w:lineRule="auto"/>
        <w:jc w:val="both"/>
        <w:rPr>
          <w:noProof/>
        </w:rPr>
      </w:pPr>
    </w:p>
    <w:p w14:paraId="612DAA58" w14:textId="7A644744" w:rsidR="00E90817" w:rsidRDefault="00E90817" w:rsidP="00CA4B94">
      <w:pPr>
        <w:spacing w:line="360" w:lineRule="auto"/>
        <w:jc w:val="both"/>
      </w:pPr>
      <w:r>
        <w:rPr>
          <w:noProof/>
        </w:rPr>
        <w:drawing>
          <wp:inline distT="0" distB="0" distL="0" distR="0" wp14:anchorId="3E3E6030" wp14:editId="320A0EF9">
            <wp:extent cx="2657856" cy="612648"/>
            <wp:effectExtent l="0" t="0" r="0" b="0"/>
            <wp:docPr id="1" name="Picture 1" descr="A black and white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sign with black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856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54BB" w:rsidRPr="00E61B4C">
        <w:rPr>
          <w:rFonts w:asciiTheme="majorHAnsi" w:eastAsiaTheme="majorEastAsia" w:hAnsiTheme="majorHAnsi" w:cstheme="majorBidi"/>
          <w:noProof/>
          <w:sz w:val="36"/>
          <w:szCs w:val="36"/>
          <w:lang w:eastAsia="en-CA"/>
        </w:rPr>
        <w:drawing>
          <wp:inline distT="0" distB="0" distL="0" distR="0" wp14:anchorId="740F0259" wp14:editId="7ED9F9E7">
            <wp:extent cx="1446806" cy="899795"/>
            <wp:effectExtent l="0" t="0" r="1270" b="0"/>
            <wp:docPr id="1775913083" name="Picture 1" descr="C:\Users\CDC\Desktop\Logo\Clinton_BrandDesign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C\Desktop\Logo\Clinton_BrandDesign_CMYK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355" cy="903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ABD850" w14:textId="77777777" w:rsidR="00E90817" w:rsidRDefault="00E90817" w:rsidP="00CA4B94">
      <w:pPr>
        <w:spacing w:line="360" w:lineRule="auto"/>
        <w:jc w:val="both"/>
      </w:pPr>
    </w:p>
    <w:p w14:paraId="0FA4C112" w14:textId="77777777" w:rsidR="00E90817" w:rsidRDefault="00E90817" w:rsidP="00CA4B94">
      <w:pPr>
        <w:spacing w:line="360" w:lineRule="auto"/>
        <w:jc w:val="both"/>
      </w:pPr>
    </w:p>
    <w:p w14:paraId="0F5787E7" w14:textId="3D12A730" w:rsidR="00E90817" w:rsidRDefault="006C70A3" w:rsidP="00CA4B94">
      <w:pPr>
        <w:spacing w:line="360" w:lineRule="auto"/>
        <w:jc w:val="both"/>
      </w:pPr>
      <w:r>
        <w:t xml:space="preserve">FireSmart™ Assessment Work Hours Estimate Form - Rebate Program </w:t>
      </w:r>
    </w:p>
    <w:p w14:paraId="67DB3C26" w14:textId="77777777" w:rsidR="00E90817" w:rsidRDefault="00E90817" w:rsidP="00CA4B94">
      <w:pPr>
        <w:spacing w:line="360" w:lineRule="auto"/>
        <w:jc w:val="both"/>
      </w:pPr>
    </w:p>
    <w:p w14:paraId="5C2BB304" w14:textId="77777777" w:rsidR="00E90817" w:rsidRDefault="006C70A3" w:rsidP="00CA4B94">
      <w:pPr>
        <w:spacing w:line="360" w:lineRule="auto"/>
        <w:jc w:val="both"/>
      </w:pPr>
      <w:r>
        <w:t xml:space="preserve">As part of the Community Resiliency Investment (CRI) program there is potential for homeowners to be compensated for performing FireSmart activities on residential property or homes. </w:t>
      </w:r>
      <w:proofErr w:type="gramStart"/>
      <w:r>
        <w:t>In order to</w:t>
      </w:r>
      <w:proofErr w:type="gramEnd"/>
      <w:r>
        <w:t xml:space="preserve"> qualify for this funding under the FireSmart Community Funding &amp; Support rebate program within CRI, homes must be assessed by a certified Local FireSmart Representative or Wildfire Mitigation Specialist. For the homeowner to qualify for a rebate, the Local FireSmart Representative or Wildfire Mitigation Specialist must provide the following: </w:t>
      </w:r>
    </w:p>
    <w:p w14:paraId="1FADFC73" w14:textId="25AF6009" w:rsidR="00E90817" w:rsidRDefault="006C70A3" w:rsidP="00CA4B94">
      <w:pPr>
        <w:spacing w:line="360" w:lineRule="auto"/>
        <w:jc w:val="both"/>
      </w:pPr>
      <w:r>
        <w:t xml:space="preserve">1. A FireSmart Assessment – </w:t>
      </w:r>
      <w:r w:rsidR="00F25035">
        <w:t>Wildfire Mitigation Specialist</w:t>
      </w:r>
    </w:p>
    <w:p w14:paraId="4116903F" w14:textId="120E890F" w:rsidR="00E90817" w:rsidRDefault="006C70A3" w:rsidP="00CA4B94">
      <w:pPr>
        <w:spacing w:line="360" w:lineRule="auto"/>
        <w:jc w:val="both"/>
      </w:pPr>
      <w:r>
        <w:t xml:space="preserve"> 2. A FireSmart Home Assessment conducted </w:t>
      </w:r>
      <w:proofErr w:type="gramStart"/>
      <w:r>
        <w:t>on</w:t>
      </w:r>
      <w:proofErr w:type="gramEnd"/>
      <w:r>
        <w:t xml:space="preserve"> a single home should take no more than four hours. This would apply to residence</w:t>
      </w:r>
      <w:r w:rsidR="00EF09F5">
        <w:t>\</w:t>
      </w:r>
      <w:r>
        <w:t>. This would include travel time, site visit, engagement with the homeowner during the assessment, completion of the FireSmart Home Assessment</w:t>
      </w:r>
      <w:r w:rsidR="00F25035">
        <w:t xml:space="preserve"> </w:t>
      </w:r>
      <w:r>
        <w:t xml:space="preserve">and </w:t>
      </w:r>
      <w:proofErr w:type="gramStart"/>
      <w:r>
        <w:t>follow up</w:t>
      </w:r>
      <w:proofErr w:type="gramEnd"/>
      <w:r>
        <w:t xml:space="preserve"> with the resident once work has been completed.</w:t>
      </w:r>
    </w:p>
    <w:p w14:paraId="72D4B3CB" w14:textId="64FBA266" w:rsidR="00E90817" w:rsidRDefault="006C70A3" w:rsidP="00CA4B94">
      <w:pPr>
        <w:spacing w:line="360" w:lineRule="auto"/>
        <w:jc w:val="both"/>
      </w:pPr>
      <w:r>
        <w:t xml:space="preserve"> 3. Residents or homeowners should not be charged for FireSmart Home Assessments</w:t>
      </w:r>
    </w:p>
    <w:p w14:paraId="287F775B" w14:textId="77777777" w:rsidR="00E90817" w:rsidRDefault="006C70A3" w:rsidP="00CA4B94">
      <w:pPr>
        <w:spacing w:line="360" w:lineRule="auto"/>
        <w:jc w:val="both"/>
      </w:pPr>
      <w:r>
        <w:t xml:space="preserve">4. Provide an estimate for how long the mitigation suggestions should take an average homeowner to complete – accomplished by completing this FireSmart Assessment Work Hours Estimate Form. </w:t>
      </w:r>
    </w:p>
    <w:p w14:paraId="5EDE3401" w14:textId="27DE0853" w:rsidR="00CA4B94" w:rsidRDefault="006C70A3" w:rsidP="00CA4B94">
      <w:pPr>
        <w:spacing w:line="360" w:lineRule="auto"/>
        <w:jc w:val="both"/>
      </w:pPr>
      <w:r>
        <w:t>5. The completion of this form does not guarantee rebates</w:t>
      </w:r>
      <w:r w:rsidR="00E90817">
        <w:t xml:space="preserve">. </w:t>
      </w:r>
    </w:p>
    <w:p w14:paraId="7E34DAD5" w14:textId="4CBC1783" w:rsidR="00D07F86" w:rsidRDefault="00D07F86" w:rsidP="00CA4B94">
      <w:pPr>
        <w:spacing w:line="360" w:lineRule="auto"/>
        <w:jc w:val="both"/>
      </w:pPr>
    </w:p>
    <w:p w14:paraId="6332E8F0" w14:textId="77777777" w:rsidR="00FC3B2C" w:rsidRDefault="00FC3B2C" w:rsidP="00CA4B94">
      <w:pPr>
        <w:spacing w:line="360" w:lineRule="auto"/>
        <w:jc w:val="both"/>
      </w:pPr>
    </w:p>
    <w:p w14:paraId="4E65ACCE" w14:textId="77777777" w:rsidR="00FC3B2C" w:rsidRDefault="00FC3B2C" w:rsidP="00CA4B94">
      <w:pPr>
        <w:spacing w:line="360" w:lineRule="auto"/>
        <w:jc w:val="both"/>
      </w:pPr>
    </w:p>
    <w:p w14:paraId="69A43CF5" w14:textId="77777777" w:rsidR="00FC3B2C" w:rsidRDefault="00FC3B2C" w:rsidP="00CA4B94">
      <w:pPr>
        <w:spacing w:line="360" w:lineRule="auto"/>
        <w:jc w:val="both"/>
      </w:pPr>
    </w:p>
    <w:p w14:paraId="4FECE3B3" w14:textId="77777777" w:rsidR="00FC3B2C" w:rsidRDefault="00FC3B2C" w:rsidP="00CA4B94">
      <w:pPr>
        <w:spacing w:line="360" w:lineRule="auto"/>
        <w:jc w:val="both"/>
      </w:pPr>
    </w:p>
    <w:p w14:paraId="158A5CD4" w14:textId="77777777" w:rsidR="00D07F86" w:rsidRPr="00D07F86" w:rsidRDefault="00D07F86" w:rsidP="00D07F86">
      <w:pPr>
        <w:spacing w:line="360" w:lineRule="auto"/>
        <w:jc w:val="center"/>
        <w:rPr>
          <w:b/>
          <w:bCs/>
          <w:sz w:val="28"/>
          <w:szCs w:val="28"/>
        </w:rPr>
      </w:pPr>
    </w:p>
    <w:p w14:paraId="66DED96D" w14:textId="6282ECC8" w:rsidR="00D07F86" w:rsidRDefault="00D07F86" w:rsidP="00D07F86">
      <w:pPr>
        <w:spacing w:line="360" w:lineRule="auto"/>
        <w:jc w:val="center"/>
        <w:rPr>
          <w:b/>
          <w:bCs/>
          <w:sz w:val="28"/>
          <w:szCs w:val="28"/>
        </w:rPr>
      </w:pPr>
      <w:r w:rsidRPr="00D07F86"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58A3E3DC" wp14:editId="7D83E57B">
            <wp:simplePos x="0" y="0"/>
            <wp:positionH relativeFrom="column">
              <wp:posOffset>0</wp:posOffset>
            </wp:positionH>
            <wp:positionV relativeFrom="paragraph">
              <wp:posOffset>456</wp:posOffset>
            </wp:positionV>
            <wp:extent cx="2086377" cy="521306"/>
            <wp:effectExtent l="0" t="0" r="0" b="0"/>
            <wp:wrapTopAndBottom/>
            <wp:docPr id="2" name="Picture 2" descr="A black and white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sign with black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377" cy="521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7F86">
        <w:rPr>
          <w:b/>
          <w:bCs/>
          <w:sz w:val="28"/>
          <w:szCs w:val="28"/>
        </w:rPr>
        <w:t>Clinton and Area FireSmart Application Form</w:t>
      </w:r>
    </w:p>
    <w:p w14:paraId="53C2A2F3" w14:textId="6CF22C80" w:rsidR="00D07F86" w:rsidRDefault="00D07F86" w:rsidP="00D07F86">
      <w:pPr>
        <w:spacing w:line="360" w:lineRule="auto"/>
        <w:jc w:val="center"/>
        <w:rPr>
          <w:b/>
          <w:bCs/>
          <w:sz w:val="28"/>
          <w:szCs w:val="28"/>
        </w:rPr>
      </w:pPr>
    </w:p>
    <w:p w14:paraId="21A21DBE" w14:textId="534D7307" w:rsidR="00D07F86" w:rsidRDefault="00D07F86" w:rsidP="00D07F86">
      <w:pPr>
        <w:spacing w:line="360" w:lineRule="auto"/>
        <w:rPr>
          <w:b/>
          <w:bCs/>
        </w:rPr>
      </w:pPr>
      <w:r>
        <w:rPr>
          <w:b/>
          <w:bCs/>
        </w:rPr>
        <w:t>Resident Information</w:t>
      </w:r>
    </w:p>
    <w:p w14:paraId="5D42B998" w14:textId="63D6E531" w:rsidR="00D07F86" w:rsidRDefault="00D07F86" w:rsidP="00D07F86">
      <w:pPr>
        <w:spacing w:line="360" w:lineRule="auto"/>
        <w:rPr>
          <w:b/>
          <w:bCs/>
        </w:rPr>
      </w:pPr>
    </w:p>
    <w:p w14:paraId="462374FF" w14:textId="5FCDD947" w:rsidR="00D07F86" w:rsidRDefault="00D07F86" w:rsidP="00D07F86">
      <w:pPr>
        <w:spacing w:line="360" w:lineRule="auto"/>
        <w:rPr>
          <w:b/>
          <w:bCs/>
        </w:rPr>
      </w:pPr>
      <w:proofErr w:type="gramStart"/>
      <w:r>
        <w:rPr>
          <w:b/>
          <w:bCs/>
        </w:rPr>
        <w:t>Name:_</w:t>
      </w:r>
      <w:proofErr w:type="gramEnd"/>
      <w:r>
        <w:rPr>
          <w:b/>
          <w:bCs/>
        </w:rPr>
        <w:t>_________________________</w:t>
      </w:r>
      <w:r>
        <w:rPr>
          <w:b/>
          <w:bCs/>
        </w:rPr>
        <w:tab/>
        <w:t>Email__________________________________</w:t>
      </w:r>
    </w:p>
    <w:p w14:paraId="754A71E5" w14:textId="481E0637" w:rsidR="00D07F86" w:rsidRDefault="00D07F86" w:rsidP="00D07F86">
      <w:pPr>
        <w:spacing w:line="360" w:lineRule="auto"/>
        <w:rPr>
          <w:b/>
          <w:bCs/>
        </w:rPr>
      </w:pPr>
      <w:r>
        <w:rPr>
          <w:b/>
          <w:bCs/>
        </w:rPr>
        <w:t>Phone Number ___________________</w:t>
      </w:r>
      <w:r>
        <w:rPr>
          <w:b/>
          <w:bCs/>
        </w:rPr>
        <w:tab/>
        <w:t>Street Address___________________________</w:t>
      </w:r>
    </w:p>
    <w:p w14:paraId="42E136AF" w14:textId="5B93EEA0" w:rsidR="00D07F86" w:rsidRDefault="00D07F86" w:rsidP="00D07F86">
      <w:pPr>
        <w:spacing w:line="360" w:lineRule="auto"/>
        <w:rPr>
          <w:b/>
          <w:bCs/>
        </w:rPr>
      </w:pPr>
      <w:r>
        <w:rPr>
          <w:b/>
          <w:bCs/>
        </w:rPr>
        <w:t>Mailing Address_______________________________</w:t>
      </w:r>
    </w:p>
    <w:p w14:paraId="55365F64" w14:textId="5FE5D86F" w:rsidR="00D07F86" w:rsidRDefault="00D07F86" w:rsidP="00D07F86">
      <w:pPr>
        <w:spacing w:line="360" w:lineRule="auto"/>
        <w:rPr>
          <w:b/>
          <w:bCs/>
        </w:rPr>
      </w:pPr>
      <w:r>
        <w:rPr>
          <w:b/>
          <w:bCs/>
        </w:rPr>
        <w:t>______________________________________________</w:t>
      </w:r>
    </w:p>
    <w:p w14:paraId="481E1E79" w14:textId="77777777" w:rsidR="00A64EAA" w:rsidRDefault="00A64EAA" w:rsidP="00D07F86">
      <w:pPr>
        <w:spacing w:line="360" w:lineRule="auto"/>
        <w:rPr>
          <w:b/>
          <w:bCs/>
        </w:rPr>
      </w:pPr>
    </w:p>
    <w:p w14:paraId="201F9B03" w14:textId="08087932" w:rsidR="00D07F86" w:rsidRDefault="00D07F86" w:rsidP="00D07F86">
      <w:pPr>
        <w:spacing w:line="360" w:lineRule="auto"/>
        <w:rPr>
          <w:b/>
          <w:bCs/>
        </w:rPr>
      </w:pPr>
      <w:r>
        <w:rPr>
          <w:b/>
          <w:bCs/>
        </w:rPr>
        <w:t>Table 1-Work hours estimate and associated costs for eligible FireSmart activities</w:t>
      </w: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1867"/>
        <w:gridCol w:w="2481"/>
        <w:gridCol w:w="46"/>
        <w:gridCol w:w="1844"/>
        <w:gridCol w:w="1660"/>
        <w:gridCol w:w="2734"/>
      </w:tblGrid>
      <w:tr w:rsidR="00043CBF" w14:paraId="3FF7950B" w14:textId="77777777" w:rsidTr="00043CBF">
        <w:trPr>
          <w:trHeight w:val="784"/>
        </w:trPr>
        <w:tc>
          <w:tcPr>
            <w:tcW w:w="4348" w:type="dxa"/>
            <w:gridSpan w:val="2"/>
          </w:tcPr>
          <w:p w14:paraId="32262A11" w14:textId="42DDCA52" w:rsidR="00A64EAA" w:rsidRDefault="00A64EAA" w:rsidP="00A64EA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Eligible FireSmart Activity</w:t>
            </w:r>
          </w:p>
        </w:tc>
        <w:tc>
          <w:tcPr>
            <w:tcW w:w="1890" w:type="dxa"/>
            <w:gridSpan w:val="2"/>
          </w:tcPr>
          <w:p w14:paraId="7D2896C7" w14:textId="12B88F9B" w:rsidR="00A64EAA" w:rsidRDefault="00A64EAA" w:rsidP="00A64EA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Contractor or material value</w:t>
            </w:r>
          </w:p>
        </w:tc>
        <w:tc>
          <w:tcPr>
            <w:tcW w:w="1660" w:type="dxa"/>
          </w:tcPr>
          <w:p w14:paraId="192D50DF" w14:textId="727015F2" w:rsidR="00F254BB" w:rsidRDefault="00A64EAA" w:rsidP="00A64EA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Homeowners Hours</w:t>
            </w:r>
          </w:p>
        </w:tc>
        <w:tc>
          <w:tcPr>
            <w:tcW w:w="2734" w:type="dxa"/>
          </w:tcPr>
          <w:p w14:paraId="7A844929" w14:textId="296E02EC" w:rsidR="00A64EAA" w:rsidRDefault="00A64EAA" w:rsidP="00A64EA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Total Cost</w:t>
            </w:r>
          </w:p>
        </w:tc>
      </w:tr>
      <w:tr w:rsidR="00A64EAA" w14:paraId="76313010" w14:textId="77777777" w:rsidTr="00043CBF">
        <w:tblPrEx>
          <w:tblLook w:val="0000" w:firstRow="0" w:lastRow="0" w:firstColumn="0" w:lastColumn="0" w:noHBand="0" w:noVBand="0"/>
        </w:tblPrEx>
        <w:trPr>
          <w:trHeight w:val="649"/>
        </w:trPr>
        <w:tc>
          <w:tcPr>
            <w:tcW w:w="10632" w:type="dxa"/>
            <w:gridSpan w:val="6"/>
            <w:shd w:val="clear" w:color="auto" w:fill="D9D9D9" w:themeFill="background1" w:themeFillShade="D9"/>
          </w:tcPr>
          <w:p w14:paraId="4868C3ED" w14:textId="403CD18B" w:rsidR="00A64EAA" w:rsidRDefault="00A64EAA" w:rsidP="00A64EA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Home</w:t>
            </w:r>
          </w:p>
        </w:tc>
      </w:tr>
      <w:tr w:rsidR="008125CD" w14:paraId="49A6A281" w14:textId="77777777" w:rsidTr="006716E0">
        <w:tc>
          <w:tcPr>
            <w:tcW w:w="1867" w:type="dxa"/>
          </w:tcPr>
          <w:p w14:paraId="1203971E" w14:textId="313F54DC" w:rsidR="00BB2B78" w:rsidRDefault="00B95EA2" w:rsidP="00D07F8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Roofing</w:t>
            </w:r>
          </w:p>
        </w:tc>
        <w:tc>
          <w:tcPr>
            <w:tcW w:w="2527" w:type="dxa"/>
            <w:gridSpan w:val="2"/>
          </w:tcPr>
          <w:p w14:paraId="2EC91F5C" w14:textId="75040C0F" w:rsidR="00BB2B78" w:rsidRDefault="00B95EA2" w:rsidP="00D07F8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Installation of class A UL/ASTM fire rated roofing (e.g. Metal, clay tile, or asphalt shingles</w:t>
            </w:r>
          </w:p>
        </w:tc>
        <w:tc>
          <w:tcPr>
            <w:tcW w:w="1844" w:type="dxa"/>
            <w:shd w:val="clear" w:color="auto" w:fill="DBE5F1" w:themeFill="accent1" w:themeFillTint="33"/>
          </w:tcPr>
          <w:p w14:paraId="74C4CE81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660" w:type="dxa"/>
            <w:shd w:val="clear" w:color="auto" w:fill="DBE5F1" w:themeFill="accent1" w:themeFillTint="33"/>
          </w:tcPr>
          <w:p w14:paraId="3D333302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DBE5F1" w:themeFill="accent1" w:themeFillTint="33"/>
          </w:tcPr>
          <w:p w14:paraId="7038AF36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</w:tr>
      <w:tr w:rsidR="008125CD" w14:paraId="6F456F7F" w14:textId="77777777" w:rsidTr="006716E0">
        <w:tc>
          <w:tcPr>
            <w:tcW w:w="1867" w:type="dxa"/>
          </w:tcPr>
          <w:p w14:paraId="18B4FA52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527" w:type="dxa"/>
            <w:gridSpan w:val="2"/>
          </w:tcPr>
          <w:p w14:paraId="71F3CBE4" w14:textId="448A326B" w:rsidR="00BB2B78" w:rsidRDefault="00B95EA2" w:rsidP="00D07F8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Installation of non-combustible gutters</w:t>
            </w:r>
          </w:p>
        </w:tc>
        <w:tc>
          <w:tcPr>
            <w:tcW w:w="1844" w:type="dxa"/>
            <w:shd w:val="clear" w:color="auto" w:fill="DBE5F1" w:themeFill="accent1" w:themeFillTint="33"/>
          </w:tcPr>
          <w:p w14:paraId="30E1DB32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660" w:type="dxa"/>
            <w:shd w:val="clear" w:color="auto" w:fill="DBE5F1" w:themeFill="accent1" w:themeFillTint="33"/>
          </w:tcPr>
          <w:p w14:paraId="63A2E042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DBE5F1" w:themeFill="accent1" w:themeFillTint="33"/>
          </w:tcPr>
          <w:p w14:paraId="7A822EAC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</w:tr>
      <w:tr w:rsidR="008125CD" w14:paraId="37211465" w14:textId="77777777" w:rsidTr="006716E0">
        <w:tc>
          <w:tcPr>
            <w:tcW w:w="1867" w:type="dxa"/>
          </w:tcPr>
          <w:p w14:paraId="55D35472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527" w:type="dxa"/>
            <w:gridSpan w:val="2"/>
          </w:tcPr>
          <w:p w14:paraId="275B7641" w14:textId="34415843" w:rsidR="00BB2B78" w:rsidRDefault="00B95EA2" w:rsidP="00D07F8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Removal of needles, leaves and other combustible </w:t>
            </w:r>
            <w:proofErr w:type="gramStart"/>
            <w:r w:rsidR="008125CD">
              <w:rPr>
                <w:b/>
                <w:bCs/>
              </w:rPr>
              <w:t>materials(</w:t>
            </w:r>
            <w:proofErr w:type="gramEnd"/>
            <w:r w:rsidR="008125CD">
              <w:rPr>
                <w:b/>
                <w:bCs/>
              </w:rPr>
              <w:t>e.g.</w:t>
            </w:r>
            <w:r>
              <w:rPr>
                <w:b/>
                <w:bCs/>
              </w:rPr>
              <w:t xml:space="preserve"> overhanging branches)</w:t>
            </w:r>
          </w:p>
        </w:tc>
        <w:tc>
          <w:tcPr>
            <w:tcW w:w="1844" w:type="dxa"/>
            <w:shd w:val="clear" w:color="auto" w:fill="DBE5F1" w:themeFill="accent1" w:themeFillTint="33"/>
          </w:tcPr>
          <w:p w14:paraId="7AD4511C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660" w:type="dxa"/>
            <w:shd w:val="clear" w:color="auto" w:fill="DBE5F1" w:themeFill="accent1" w:themeFillTint="33"/>
          </w:tcPr>
          <w:p w14:paraId="3E389389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DBE5F1" w:themeFill="accent1" w:themeFillTint="33"/>
          </w:tcPr>
          <w:p w14:paraId="1B80CC0F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</w:tr>
      <w:tr w:rsidR="008125CD" w14:paraId="2039D8AB" w14:textId="77777777" w:rsidTr="006716E0">
        <w:tc>
          <w:tcPr>
            <w:tcW w:w="1867" w:type="dxa"/>
          </w:tcPr>
          <w:p w14:paraId="0B184255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527" w:type="dxa"/>
            <w:gridSpan w:val="2"/>
          </w:tcPr>
          <w:p w14:paraId="3CB56FFA" w14:textId="33D95656" w:rsidR="00BB2B78" w:rsidRDefault="00F30EE6" w:rsidP="00D07F8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Installation of closed eaves and vents with </w:t>
            </w:r>
            <w:r>
              <w:rPr>
                <w:b/>
                <w:bCs/>
              </w:rPr>
              <w:lastRenderedPageBreak/>
              <w:t>3mm (1/8”) screening or ASTM ember resistant rated vents</w:t>
            </w:r>
          </w:p>
        </w:tc>
        <w:tc>
          <w:tcPr>
            <w:tcW w:w="1844" w:type="dxa"/>
            <w:shd w:val="clear" w:color="auto" w:fill="DBE5F1" w:themeFill="accent1" w:themeFillTint="33"/>
          </w:tcPr>
          <w:p w14:paraId="17958D09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660" w:type="dxa"/>
            <w:shd w:val="clear" w:color="auto" w:fill="DBE5F1" w:themeFill="accent1" w:themeFillTint="33"/>
          </w:tcPr>
          <w:p w14:paraId="5F50431F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DBE5F1" w:themeFill="accent1" w:themeFillTint="33"/>
          </w:tcPr>
          <w:p w14:paraId="252BE696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</w:tr>
      <w:tr w:rsidR="008125CD" w14:paraId="26135EA0" w14:textId="77777777" w:rsidTr="006716E0">
        <w:tc>
          <w:tcPr>
            <w:tcW w:w="1867" w:type="dxa"/>
          </w:tcPr>
          <w:p w14:paraId="6639D93B" w14:textId="30946B97" w:rsidR="00BB2B78" w:rsidRDefault="00F30EE6" w:rsidP="00D07F8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Siding</w:t>
            </w:r>
          </w:p>
        </w:tc>
        <w:tc>
          <w:tcPr>
            <w:tcW w:w="2527" w:type="dxa"/>
            <w:gridSpan w:val="2"/>
          </w:tcPr>
          <w:p w14:paraId="544FA6B7" w14:textId="5B62044E" w:rsidR="00BB2B78" w:rsidRDefault="00F30EE6" w:rsidP="00D07F8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Installation of ignition resistant (fiber cement board,</w:t>
            </w:r>
            <w:r w:rsidR="008125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log)</w:t>
            </w:r>
            <w:r w:rsidR="008125CD">
              <w:rPr>
                <w:b/>
                <w:bCs/>
              </w:rPr>
              <w:t xml:space="preserve"> or non-combustible (stucco, metals, brick/stone)</w:t>
            </w:r>
          </w:p>
        </w:tc>
        <w:tc>
          <w:tcPr>
            <w:tcW w:w="1844" w:type="dxa"/>
            <w:shd w:val="clear" w:color="auto" w:fill="DBE5F1" w:themeFill="accent1" w:themeFillTint="33"/>
          </w:tcPr>
          <w:p w14:paraId="0EBBA51B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660" w:type="dxa"/>
            <w:shd w:val="clear" w:color="auto" w:fill="DBE5F1" w:themeFill="accent1" w:themeFillTint="33"/>
          </w:tcPr>
          <w:p w14:paraId="4FB9C27E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DBE5F1" w:themeFill="accent1" w:themeFillTint="33"/>
          </w:tcPr>
          <w:p w14:paraId="246732C4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</w:tr>
      <w:tr w:rsidR="008125CD" w14:paraId="7F1F5B47" w14:textId="77777777" w:rsidTr="006716E0">
        <w:tc>
          <w:tcPr>
            <w:tcW w:w="1867" w:type="dxa"/>
          </w:tcPr>
          <w:p w14:paraId="5021D64C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527" w:type="dxa"/>
            <w:gridSpan w:val="2"/>
          </w:tcPr>
          <w:p w14:paraId="3D2707F6" w14:textId="139D2110" w:rsidR="00BB2B78" w:rsidRDefault="008125CD" w:rsidP="00D07F8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Correction of all gaps, cracks, missing siding or holes where embers could accumulate, lodge or penetrate</w:t>
            </w:r>
          </w:p>
        </w:tc>
        <w:tc>
          <w:tcPr>
            <w:tcW w:w="1844" w:type="dxa"/>
            <w:shd w:val="clear" w:color="auto" w:fill="DBE5F1" w:themeFill="accent1" w:themeFillTint="33"/>
          </w:tcPr>
          <w:p w14:paraId="1D6946DB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660" w:type="dxa"/>
            <w:shd w:val="clear" w:color="auto" w:fill="DBE5F1" w:themeFill="accent1" w:themeFillTint="33"/>
          </w:tcPr>
          <w:p w14:paraId="6ACFF4E8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DBE5F1" w:themeFill="accent1" w:themeFillTint="33"/>
          </w:tcPr>
          <w:p w14:paraId="46F34EB5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</w:tr>
      <w:tr w:rsidR="008125CD" w14:paraId="11B86521" w14:textId="77777777" w:rsidTr="006716E0">
        <w:tc>
          <w:tcPr>
            <w:tcW w:w="1867" w:type="dxa"/>
          </w:tcPr>
          <w:p w14:paraId="70FDB7B7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527" w:type="dxa"/>
            <w:gridSpan w:val="2"/>
          </w:tcPr>
          <w:p w14:paraId="507DCA4F" w14:textId="5F5289BE" w:rsidR="00BB2B78" w:rsidRDefault="008125CD" w:rsidP="00D07F8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Create 15 cm ground to siding non 0 combustible clearance</w:t>
            </w:r>
          </w:p>
        </w:tc>
        <w:tc>
          <w:tcPr>
            <w:tcW w:w="1844" w:type="dxa"/>
            <w:shd w:val="clear" w:color="auto" w:fill="DBE5F1" w:themeFill="accent1" w:themeFillTint="33"/>
          </w:tcPr>
          <w:p w14:paraId="04C72905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660" w:type="dxa"/>
            <w:shd w:val="clear" w:color="auto" w:fill="DBE5F1" w:themeFill="accent1" w:themeFillTint="33"/>
          </w:tcPr>
          <w:p w14:paraId="677D6301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DBE5F1" w:themeFill="accent1" w:themeFillTint="33"/>
          </w:tcPr>
          <w:p w14:paraId="504C146C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</w:tr>
      <w:tr w:rsidR="008125CD" w14:paraId="179C5A94" w14:textId="77777777" w:rsidTr="006716E0">
        <w:trPr>
          <w:trHeight w:val="549"/>
        </w:trPr>
        <w:tc>
          <w:tcPr>
            <w:tcW w:w="1867" w:type="dxa"/>
          </w:tcPr>
          <w:p w14:paraId="6A0C5A0F" w14:textId="326548DC" w:rsidR="00BB2B78" w:rsidRDefault="008125CD" w:rsidP="00D07F8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Windows and doors</w:t>
            </w:r>
          </w:p>
        </w:tc>
        <w:tc>
          <w:tcPr>
            <w:tcW w:w="2527" w:type="dxa"/>
            <w:gridSpan w:val="2"/>
          </w:tcPr>
          <w:p w14:paraId="76E7DEB1" w14:textId="565EF799" w:rsidR="00BB2B78" w:rsidRDefault="008125CD" w:rsidP="00D07F8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Ensure that there are no gaps or cracks where embers could accumulate, lodge, or penetrate</w:t>
            </w:r>
          </w:p>
        </w:tc>
        <w:tc>
          <w:tcPr>
            <w:tcW w:w="1844" w:type="dxa"/>
            <w:shd w:val="clear" w:color="auto" w:fill="DBE5F1" w:themeFill="accent1" w:themeFillTint="33"/>
          </w:tcPr>
          <w:p w14:paraId="3857260F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660" w:type="dxa"/>
            <w:shd w:val="clear" w:color="auto" w:fill="DBE5F1" w:themeFill="accent1" w:themeFillTint="33"/>
          </w:tcPr>
          <w:p w14:paraId="025BEDBC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DBE5F1" w:themeFill="accent1" w:themeFillTint="33"/>
          </w:tcPr>
          <w:p w14:paraId="1BBC086F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</w:tr>
      <w:tr w:rsidR="008125CD" w14:paraId="558F18DB" w14:textId="77777777" w:rsidTr="006716E0">
        <w:tc>
          <w:tcPr>
            <w:tcW w:w="1867" w:type="dxa"/>
          </w:tcPr>
          <w:p w14:paraId="644B987C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527" w:type="dxa"/>
            <w:gridSpan w:val="2"/>
          </w:tcPr>
          <w:p w14:paraId="4325BA25" w14:textId="227E14A0" w:rsidR="00BB2B78" w:rsidRDefault="008125CD" w:rsidP="00D07F8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Installation of multi pane glass small/medium and treated in all windows and doors</w:t>
            </w:r>
          </w:p>
        </w:tc>
        <w:tc>
          <w:tcPr>
            <w:tcW w:w="1844" w:type="dxa"/>
            <w:shd w:val="clear" w:color="auto" w:fill="DBE5F1" w:themeFill="accent1" w:themeFillTint="33"/>
          </w:tcPr>
          <w:p w14:paraId="1962E2E7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660" w:type="dxa"/>
            <w:shd w:val="clear" w:color="auto" w:fill="DBE5F1" w:themeFill="accent1" w:themeFillTint="33"/>
          </w:tcPr>
          <w:p w14:paraId="01A77A02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DBE5F1" w:themeFill="accent1" w:themeFillTint="33"/>
          </w:tcPr>
          <w:p w14:paraId="11005A26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</w:tr>
      <w:tr w:rsidR="008125CD" w14:paraId="3C5325A4" w14:textId="77777777" w:rsidTr="000107B2">
        <w:trPr>
          <w:trHeight w:val="2679"/>
        </w:trPr>
        <w:tc>
          <w:tcPr>
            <w:tcW w:w="1867" w:type="dxa"/>
          </w:tcPr>
          <w:p w14:paraId="6DB95F9C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527" w:type="dxa"/>
            <w:gridSpan w:val="2"/>
          </w:tcPr>
          <w:p w14:paraId="7B95E84B" w14:textId="79A0745E" w:rsidR="00BB2B78" w:rsidRDefault="008125CD" w:rsidP="00D07F8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Correction of gaps in doors (including garage doors) where embers could accumulate, lodge or penetrate</w:t>
            </w:r>
          </w:p>
        </w:tc>
        <w:tc>
          <w:tcPr>
            <w:tcW w:w="1844" w:type="dxa"/>
            <w:shd w:val="clear" w:color="auto" w:fill="DBE5F1" w:themeFill="accent1" w:themeFillTint="33"/>
          </w:tcPr>
          <w:p w14:paraId="40FD7291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660" w:type="dxa"/>
            <w:shd w:val="clear" w:color="auto" w:fill="DBE5F1" w:themeFill="accent1" w:themeFillTint="33"/>
          </w:tcPr>
          <w:p w14:paraId="5620FF1D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DBE5F1" w:themeFill="accent1" w:themeFillTint="33"/>
          </w:tcPr>
          <w:p w14:paraId="4AE7DE97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</w:tr>
      <w:tr w:rsidR="008125CD" w14:paraId="2A5563D3" w14:textId="77777777" w:rsidTr="000107B2">
        <w:trPr>
          <w:trHeight w:val="2318"/>
        </w:trPr>
        <w:tc>
          <w:tcPr>
            <w:tcW w:w="1867" w:type="dxa"/>
          </w:tcPr>
          <w:p w14:paraId="5CD7D5CD" w14:textId="1EA6C54F" w:rsidR="00BB2B78" w:rsidRDefault="008125CD" w:rsidP="00D07F8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Balcony, deck, porch, or open foundation</w:t>
            </w:r>
          </w:p>
        </w:tc>
        <w:tc>
          <w:tcPr>
            <w:tcW w:w="2527" w:type="dxa"/>
            <w:gridSpan w:val="2"/>
          </w:tcPr>
          <w:p w14:paraId="5F31EF6A" w14:textId="5660D293" w:rsidR="00BB2B78" w:rsidRDefault="008125CD" w:rsidP="00D07F8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Ensure that there are no gaps or cracks where embers could accumulate, lodge or penetrate</w:t>
            </w:r>
          </w:p>
        </w:tc>
        <w:tc>
          <w:tcPr>
            <w:tcW w:w="1844" w:type="dxa"/>
            <w:shd w:val="clear" w:color="auto" w:fill="DBE5F1" w:themeFill="accent1" w:themeFillTint="33"/>
          </w:tcPr>
          <w:p w14:paraId="19BA9C76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660" w:type="dxa"/>
            <w:shd w:val="clear" w:color="auto" w:fill="DBE5F1" w:themeFill="accent1" w:themeFillTint="33"/>
          </w:tcPr>
          <w:p w14:paraId="27112460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DBE5F1" w:themeFill="accent1" w:themeFillTint="33"/>
          </w:tcPr>
          <w:p w14:paraId="57AD319E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</w:tr>
      <w:tr w:rsidR="008125CD" w14:paraId="0326F255" w14:textId="77777777" w:rsidTr="000107B2">
        <w:trPr>
          <w:trHeight w:val="2631"/>
        </w:trPr>
        <w:tc>
          <w:tcPr>
            <w:tcW w:w="1867" w:type="dxa"/>
          </w:tcPr>
          <w:p w14:paraId="28E35EEF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527" w:type="dxa"/>
            <w:gridSpan w:val="2"/>
          </w:tcPr>
          <w:p w14:paraId="35BDC307" w14:textId="04661D86" w:rsidR="00BB2B78" w:rsidRDefault="004F02B9" w:rsidP="00D07F8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Removal of combustible debris under balcony, deck porch or open foundation</w:t>
            </w:r>
          </w:p>
        </w:tc>
        <w:tc>
          <w:tcPr>
            <w:tcW w:w="1844" w:type="dxa"/>
            <w:shd w:val="clear" w:color="auto" w:fill="DBE5F1" w:themeFill="accent1" w:themeFillTint="33"/>
          </w:tcPr>
          <w:p w14:paraId="4BEFB2F7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660" w:type="dxa"/>
            <w:shd w:val="clear" w:color="auto" w:fill="DBE5F1" w:themeFill="accent1" w:themeFillTint="33"/>
          </w:tcPr>
          <w:p w14:paraId="45B19C40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DBE5F1" w:themeFill="accent1" w:themeFillTint="33"/>
          </w:tcPr>
          <w:p w14:paraId="49C41A04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</w:tr>
      <w:tr w:rsidR="008125CD" w14:paraId="45189BAE" w14:textId="77777777" w:rsidTr="000107B2">
        <w:trPr>
          <w:trHeight w:val="3530"/>
        </w:trPr>
        <w:tc>
          <w:tcPr>
            <w:tcW w:w="1867" w:type="dxa"/>
          </w:tcPr>
          <w:p w14:paraId="082B696B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527" w:type="dxa"/>
            <w:gridSpan w:val="2"/>
          </w:tcPr>
          <w:p w14:paraId="0477ECBE" w14:textId="008CB2C7" w:rsidR="00BB2B78" w:rsidRDefault="004F02B9" w:rsidP="00D07F8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Deck is constructed out of heavy timber, non-combustible or fire rated construction with non-combustible surface</w:t>
            </w:r>
          </w:p>
        </w:tc>
        <w:tc>
          <w:tcPr>
            <w:tcW w:w="1844" w:type="dxa"/>
            <w:shd w:val="clear" w:color="auto" w:fill="DBE5F1" w:themeFill="accent1" w:themeFillTint="33"/>
          </w:tcPr>
          <w:p w14:paraId="07C1E858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660" w:type="dxa"/>
            <w:shd w:val="clear" w:color="auto" w:fill="DBE5F1" w:themeFill="accent1" w:themeFillTint="33"/>
          </w:tcPr>
          <w:p w14:paraId="34FB2C73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734" w:type="dxa"/>
            <w:shd w:val="clear" w:color="auto" w:fill="DBE5F1" w:themeFill="accent1" w:themeFillTint="33"/>
          </w:tcPr>
          <w:p w14:paraId="22E4F85C" w14:textId="77777777" w:rsidR="00BB2B78" w:rsidRDefault="00BB2B78" w:rsidP="00D07F86">
            <w:pPr>
              <w:spacing w:line="360" w:lineRule="auto"/>
              <w:rPr>
                <w:b/>
                <w:bCs/>
              </w:rPr>
            </w:pPr>
          </w:p>
        </w:tc>
      </w:tr>
    </w:tbl>
    <w:p w14:paraId="44877F33" w14:textId="4885E145" w:rsidR="00D07F86" w:rsidRDefault="00D07F86" w:rsidP="00D07F86">
      <w:pPr>
        <w:spacing w:line="360" w:lineRule="auto"/>
        <w:rPr>
          <w:b/>
          <w:bCs/>
        </w:rPr>
      </w:pPr>
    </w:p>
    <w:p w14:paraId="531FE177" w14:textId="0919846D" w:rsidR="007E436F" w:rsidRDefault="007E436F" w:rsidP="00D07F86">
      <w:pPr>
        <w:spacing w:line="360" w:lineRule="auto"/>
        <w:rPr>
          <w:b/>
          <w:bCs/>
        </w:rPr>
      </w:pPr>
    </w:p>
    <w:p w14:paraId="32F9F62E" w14:textId="3A661F79" w:rsidR="007E436F" w:rsidRDefault="007E436F" w:rsidP="00D07F86">
      <w:pPr>
        <w:spacing w:line="360" w:lineRule="auto"/>
        <w:rPr>
          <w:b/>
          <w:bCs/>
        </w:rPr>
      </w:pPr>
    </w:p>
    <w:tbl>
      <w:tblPr>
        <w:tblStyle w:val="TableGrid"/>
        <w:tblW w:w="10821" w:type="dxa"/>
        <w:tblInd w:w="-761" w:type="dxa"/>
        <w:tblLook w:val="04A0" w:firstRow="1" w:lastRow="0" w:firstColumn="1" w:lastColumn="0" w:noHBand="0" w:noVBand="1"/>
      </w:tblPr>
      <w:tblGrid>
        <w:gridCol w:w="1866"/>
        <w:gridCol w:w="6"/>
        <w:gridCol w:w="1873"/>
        <w:gridCol w:w="1872"/>
        <w:gridCol w:w="1868"/>
        <w:gridCol w:w="3336"/>
      </w:tblGrid>
      <w:tr w:rsidR="002051E3" w14:paraId="18B64E6F" w14:textId="77777777" w:rsidTr="00B9486D">
        <w:trPr>
          <w:trHeight w:val="559"/>
        </w:trPr>
        <w:tc>
          <w:tcPr>
            <w:tcW w:w="10821" w:type="dxa"/>
            <w:gridSpan w:val="6"/>
          </w:tcPr>
          <w:p w14:paraId="0435A2E1" w14:textId="52CF3FE2" w:rsidR="002051E3" w:rsidRDefault="002051E3" w:rsidP="00B9486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Yard/Zone (1.5-10 </w:t>
            </w:r>
            <w:proofErr w:type="spellStart"/>
            <w:r>
              <w:rPr>
                <w:b/>
                <w:bCs/>
              </w:rPr>
              <w:t>metres</w:t>
            </w:r>
            <w:proofErr w:type="spellEnd"/>
            <w:r>
              <w:rPr>
                <w:b/>
                <w:bCs/>
              </w:rPr>
              <w:t xml:space="preserve"> or 5-30 feet</w:t>
            </w:r>
            <w:r w:rsidR="00A93FFB">
              <w:rPr>
                <w:b/>
                <w:bCs/>
              </w:rPr>
              <w:t>)</w:t>
            </w:r>
          </w:p>
        </w:tc>
      </w:tr>
      <w:tr w:rsidR="002051E3" w14:paraId="74A5E831" w14:textId="77777777" w:rsidTr="009649F6">
        <w:tc>
          <w:tcPr>
            <w:tcW w:w="1872" w:type="dxa"/>
            <w:gridSpan w:val="2"/>
          </w:tcPr>
          <w:p w14:paraId="0122FF38" w14:textId="7AAE332E" w:rsidR="002051E3" w:rsidRDefault="00A93FFB" w:rsidP="00B9486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Woodpiles</w:t>
            </w:r>
          </w:p>
        </w:tc>
        <w:tc>
          <w:tcPr>
            <w:tcW w:w="1873" w:type="dxa"/>
          </w:tcPr>
          <w:p w14:paraId="36A5B2A7" w14:textId="275206C9" w:rsidR="002051E3" w:rsidRDefault="00A93FFB" w:rsidP="00B9486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Relocate woodpiles more than 10 meters from home</w:t>
            </w:r>
          </w:p>
        </w:tc>
        <w:tc>
          <w:tcPr>
            <w:tcW w:w="1870" w:type="dxa"/>
            <w:shd w:val="clear" w:color="auto" w:fill="DBE5F1" w:themeFill="accent1" w:themeFillTint="33"/>
          </w:tcPr>
          <w:p w14:paraId="0DC38A10" w14:textId="77777777" w:rsidR="002051E3" w:rsidRDefault="002051E3" w:rsidP="00B948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69" w:type="dxa"/>
            <w:shd w:val="clear" w:color="auto" w:fill="DBE5F1" w:themeFill="accent1" w:themeFillTint="33"/>
          </w:tcPr>
          <w:p w14:paraId="21943B24" w14:textId="77777777" w:rsidR="002051E3" w:rsidRDefault="002051E3" w:rsidP="00B948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37" w:type="dxa"/>
            <w:shd w:val="clear" w:color="auto" w:fill="DBE5F1" w:themeFill="accent1" w:themeFillTint="33"/>
          </w:tcPr>
          <w:p w14:paraId="4EAD97D0" w14:textId="77777777" w:rsidR="002051E3" w:rsidRDefault="002051E3" w:rsidP="00B9486D">
            <w:pPr>
              <w:spacing w:line="360" w:lineRule="auto"/>
              <w:rPr>
                <w:b/>
                <w:bCs/>
              </w:rPr>
            </w:pPr>
          </w:p>
        </w:tc>
      </w:tr>
      <w:tr w:rsidR="002051E3" w14:paraId="0D8C611C" w14:textId="77777777" w:rsidTr="009649F6">
        <w:tc>
          <w:tcPr>
            <w:tcW w:w="1872" w:type="dxa"/>
            <w:gridSpan w:val="2"/>
          </w:tcPr>
          <w:p w14:paraId="1BC993A4" w14:textId="7E1C7606" w:rsidR="002051E3" w:rsidRDefault="00A93FFB" w:rsidP="00B9486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Unmitigated outbuildings</w:t>
            </w:r>
          </w:p>
        </w:tc>
        <w:tc>
          <w:tcPr>
            <w:tcW w:w="1873" w:type="dxa"/>
          </w:tcPr>
          <w:p w14:paraId="1F31CD87" w14:textId="2FB16023" w:rsidR="002051E3" w:rsidRDefault="00A93FFB" w:rsidP="00B9486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Relocate outbuildings more than 10 meters (50 feet) from home</w:t>
            </w:r>
          </w:p>
        </w:tc>
        <w:tc>
          <w:tcPr>
            <w:tcW w:w="1870" w:type="dxa"/>
            <w:shd w:val="clear" w:color="auto" w:fill="DBE5F1" w:themeFill="accent1" w:themeFillTint="33"/>
          </w:tcPr>
          <w:p w14:paraId="54A66A71" w14:textId="77777777" w:rsidR="002051E3" w:rsidRDefault="002051E3" w:rsidP="00B948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69" w:type="dxa"/>
            <w:shd w:val="clear" w:color="auto" w:fill="DBE5F1" w:themeFill="accent1" w:themeFillTint="33"/>
          </w:tcPr>
          <w:p w14:paraId="0F4E45F3" w14:textId="77777777" w:rsidR="002051E3" w:rsidRDefault="002051E3" w:rsidP="00B948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37" w:type="dxa"/>
            <w:shd w:val="clear" w:color="auto" w:fill="DBE5F1" w:themeFill="accent1" w:themeFillTint="33"/>
          </w:tcPr>
          <w:p w14:paraId="48DE2709" w14:textId="77777777" w:rsidR="002051E3" w:rsidRDefault="002051E3" w:rsidP="00B9486D">
            <w:pPr>
              <w:spacing w:line="360" w:lineRule="auto"/>
              <w:rPr>
                <w:b/>
                <w:bCs/>
              </w:rPr>
            </w:pPr>
          </w:p>
        </w:tc>
      </w:tr>
      <w:tr w:rsidR="002051E3" w14:paraId="7AC8FF28" w14:textId="77777777" w:rsidTr="009649F6">
        <w:tc>
          <w:tcPr>
            <w:tcW w:w="1872" w:type="dxa"/>
            <w:gridSpan w:val="2"/>
          </w:tcPr>
          <w:p w14:paraId="5D7624AB" w14:textId="73CDA358" w:rsidR="002051E3" w:rsidRDefault="00A93FFB" w:rsidP="00B9486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Trees</w:t>
            </w:r>
          </w:p>
        </w:tc>
        <w:tc>
          <w:tcPr>
            <w:tcW w:w="1873" w:type="dxa"/>
          </w:tcPr>
          <w:p w14:paraId="1869A87D" w14:textId="6E8C16BB" w:rsidR="002051E3" w:rsidRDefault="00A93FFB" w:rsidP="00B9486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Replacement or removal of mixed wood and/or conifer species </w:t>
            </w:r>
          </w:p>
        </w:tc>
        <w:tc>
          <w:tcPr>
            <w:tcW w:w="1870" w:type="dxa"/>
            <w:shd w:val="clear" w:color="auto" w:fill="DBE5F1" w:themeFill="accent1" w:themeFillTint="33"/>
          </w:tcPr>
          <w:p w14:paraId="28717A42" w14:textId="77777777" w:rsidR="002051E3" w:rsidRDefault="002051E3" w:rsidP="00B948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69" w:type="dxa"/>
            <w:shd w:val="clear" w:color="auto" w:fill="DBE5F1" w:themeFill="accent1" w:themeFillTint="33"/>
          </w:tcPr>
          <w:p w14:paraId="246C0E52" w14:textId="77777777" w:rsidR="002051E3" w:rsidRDefault="002051E3" w:rsidP="00B948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37" w:type="dxa"/>
            <w:shd w:val="clear" w:color="auto" w:fill="DBE5F1" w:themeFill="accent1" w:themeFillTint="33"/>
          </w:tcPr>
          <w:p w14:paraId="606E192F" w14:textId="77777777" w:rsidR="002051E3" w:rsidRDefault="002051E3" w:rsidP="00B9486D">
            <w:pPr>
              <w:spacing w:line="360" w:lineRule="auto"/>
              <w:rPr>
                <w:b/>
                <w:bCs/>
              </w:rPr>
            </w:pPr>
          </w:p>
        </w:tc>
      </w:tr>
      <w:tr w:rsidR="002051E3" w14:paraId="6AC01AE8" w14:textId="77777777" w:rsidTr="009649F6">
        <w:trPr>
          <w:trHeight w:val="4803"/>
        </w:trPr>
        <w:tc>
          <w:tcPr>
            <w:tcW w:w="1872" w:type="dxa"/>
            <w:gridSpan w:val="2"/>
          </w:tcPr>
          <w:p w14:paraId="0BF18EA1" w14:textId="15F2C100" w:rsidR="002051E3" w:rsidRDefault="00A93FFB" w:rsidP="00B9486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Surface vegetation</w:t>
            </w:r>
          </w:p>
        </w:tc>
        <w:tc>
          <w:tcPr>
            <w:tcW w:w="1873" w:type="dxa"/>
          </w:tcPr>
          <w:p w14:paraId="4CF97BF2" w14:textId="48DB875B" w:rsidR="002051E3" w:rsidRDefault="00A93FFB" w:rsidP="00B9486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Ensure a well-maintained lawn (10cm or shorter, low flammability, low growing discontinuous plants)</w:t>
            </w:r>
          </w:p>
        </w:tc>
        <w:tc>
          <w:tcPr>
            <w:tcW w:w="1870" w:type="dxa"/>
            <w:shd w:val="clear" w:color="auto" w:fill="DBE5F1" w:themeFill="accent1" w:themeFillTint="33"/>
          </w:tcPr>
          <w:p w14:paraId="1A14DB5E" w14:textId="77777777" w:rsidR="002051E3" w:rsidRDefault="002051E3" w:rsidP="00B948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69" w:type="dxa"/>
            <w:shd w:val="clear" w:color="auto" w:fill="DBE5F1" w:themeFill="accent1" w:themeFillTint="33"/>
          </w:tcPr>
          <w:p w14:paraId="2D306091" w14:textId="77777777" w:rsidR="002051E3" w:rsidRDefault="002051E3" w:rsidP="00B948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37" w:type="dxa"/>
            <w:shd w:val="clear" w:color="auto" w:fill="DBE5F1" w:themeFill="accent1" w:themeFillTint="33"/>
          </w:tcPr>
          <w:p w14:paraId="33F57617" w14:textId="77777777" w:rsidR="002051E3" w:rsidRDefault="002051E3" w:rsidP="00B9486D">
            <w:pPr>
              <w:spacing w:line="360" w:lineRule="auto"/>
              <w:rPr>
                <w:b/>
                <w:bCs/>
              </w:rPr>
            </w:pPr>
          </w:p>
        </w:tc>
      </w:tr>
      <w:tr w:rsidR="002051E3" w14:paraId="6A50A79E" w14:textId="77777777" w:rsidTr="009649F6">
        <w:tc>
          <w:tcPr>
            <w:tcW w:w="1872" w:type="dxa"/>
            <w:gridSpan w:val="2"/>
          </w:tcPr>
          <w:p w14:paraId="66D52C37" w14:textId="77777777" w:rsidR="002051E3" w:rsidRDefault="002051E3" w:rsidP="00B948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73" w:type="dxa"/>
          </w:tcPr>
          <w:p w14:paraId="1B0E3670" w14:textId="2620F478" w:rsidR="002051E3" w:rsidRDefault="00A93FFB" w:rsidP="00B9486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Removal of flammable plants, continuous </w:t>
            </w:r>
            <w:r>
              <w:rPr>
                <w:b/>
                <w:bCs/>
              </w:rPr>
              <w:lastRenderedPageBreak/>
              <w:t>plants or tall growing plants</w:t>
            </w:r>
          </w:p>
        </w:tc>
        <w:tc>
          <w:tcPr>
            <w:tcW w:w="1870" w:type="dxa"/>
            <w:shd w:val="clear" w:color="auto" w:fill="DBE5F1" w:themeFill="accent1" w:themeFillTint="33"/>
          </w:tcPr>
          <w:p w14:paraId="0B4B3537" w14:textId="77777777" w:rsidR="002051E3" w:rsidRDefault="002051E3" w:rsidP="00B948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69" w:type="dxa"/>
            <w:shd w:val="clear" w:color="auto" w:fill="DBE5F1" w:themeFill="accent1" w:themeFillTint="33"/>
          </w:tcPr>
          <w:p w14:paraId="5F45403E" w14:textId="77777777" w:rsidR="002051E3" w:rsidRDefault="002051E3" w:rsidP="00B948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37" w:type="dxa"/>
            <w:shd w:val="clear" w:color="auto" w:fill="DBE5F1" w:themeFill="accent1" w:themeFillTint="33"/>
          </w:tcPr>
          <w:p w14:paraId="7EBE6C60" w14:textId="77777777" w:rsidR="002051E3" w:rsidRDefault="002051E3" w:rsidP="00B9486D">
            <w:pPr>
              <w:spacing w:line="360" w:lineRule="auto"/>
              <w:rPr>
                <w:b/>
                <w:bCs/>
              </w:rPr>
            </w:pPr>
          </w:p>
        </w:tc>
      </w:tr>
      <w:tr w:rsidR="002051E3" w14:paraId="3BFAA5B7" w14:textId="77777777" w:rsidTr="009649F6">
        <w:tc>
          <w:tcPr>
            <w:tcW w:w="1872" w:type="dxa"/>
            <w:gridSpan w:val="2"/>
          </w:tcPr>
          <w:p w14:paraId="333B4545" w14:textId="77777777" w:rsidR="002051E3" w:rsidRDefault="002051E3" w:rsidP="00B948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73" w:type="dxa"/>
          </w:tcPr>
          <w:p w14:paraId="03DD3EFD" w14:textId="33D7EF5D" w:rsidR="002051E3" w:rsidRDefault="00420E49" w:rsidP="00B9486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Removal of twigs, branches, logs, and accumulations of tree needles or leaves and other combustible materials</w:t>
            </w:r>
          </w:p>
        </w:tc>
        <w:tc>
          <w:tcPr>
            <w:tcW w:w="1870" w:type="dxa"/>
            <w:shd w:val="clear" w:color="auto" w:fill="DBE5F1" w:themeFill="accent1" w:themeFillTint="33"/>
          </w:tcPr>
          <w:p w14:paraId="59C617FF" w14:textId="77777777" w:rsidR="002051E3" w:rsidRDefault="002051E3" w:rsidP="00B948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69" w:type="dxa"/>
            <w:shd w:val="clear" w:color="auto" w:fill="DBE5F1" w:themeFill="accent1" w:themeFillTint="33"/>
          </w:tcPr>
          <w:p w14:paraId="1F93724C" w14:textId="77777777" w:rsidR="002051E3" w:rsidRDefault="002051E3" w:rsidP="00B948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37" w:type="dxa"/>
            <w:shd w:val="clear" w:color="auto" w:fill="DBE5F1" w:themeFill="accent1" w:themeFillTint="33"/>
          </w:tcPr>
          <w:p w14:paraId="76948D38" w14:textId="77777777" w:rsidR="002051E3" w:rsidRDefault="002051E3" w:rsidP="00B9486D">
            <w:pPr>
              <w:spacing w:line="360" w:lineRule="auto"/>
              <w:rPr>
                <w:b/>
                <w:bCs/>
              </w:rPr>
            </w:pPr>
          </w:p>
        </w:tc>
      </w:tr>
      <w:tr w:rsidR="006A26E5" w14:paraId="58A53726" w14:textId="77777777" w:rsidTr="009649F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8A9C90" w14:textId="3598E071" w:rsidR="006A26E5" w:rsidRPr="009521DE" w:rsidRDefault="009521DE" w:rsidP="00B9486D">
            <w:pPr>
              <w:spacing w:line="360" w:lineRule="auto"/>
              <w:rPr>
                <w:b/>
                <w:bCs/>
              </w:rPr>
            </w:pPr>
            <w:r w:rsidRPr="009521DE">
              <w:rPr>
                <w:b/>
                <w:bCs/>
              </w:rPr>
              <w:t>Yard / Zone 2 (10-30 meters or 30-100 feet)</w:t>
            </w:r>
          </w:p>
        </w:tc>
      </w:tr>
      <w:tr w:rsidR="004832BE" w14:paraId="7575ED95" w14:textId="77777777" w:rsidTr="009649F6">
        <w:tc>
          <w:tcPr>
            <w:tcW w:w="1872" w:type="dxa"/>
            <w:gridSpan w:val="2"/>
          </w:tcPr>
          <w:p w14:paraId="31561A18" w14:textId="67049FD0" w:rsidR="004832BE" w:rsidRPr="004832BE" w:rsidRDefault="004832BE" w:rsidP="00B9486D">
            <w:pPr>
              <w:spacing w:line="360" w:lineRule="auto"/>
              <w:rPr>
                <w:b/>
                <w:bCs/>
              </w:rPr>
            </w:pPr>
            <w:r w:rsidRPr="004832BE">
              <w:rPr>
                <w:b/>
                <w:bCs/>
              </w:rPr>
              <w:t>Forest</w:t>
            </w:r>
          </w:p>
        </w:tc>
        <w:tc>
          <w:tcPr>
            <w:tcW w:w="1873" w:type="dxa"/>
          </w:tcPr>
          <w:p w14:paraId="4F33D4BF" w14:textId="6490FB32" w:rsidR="004832BE" w:rsidRPr="004832BE" w:rsidRDefault="004832BE" w:rsidP="00B9486D">
            <w:pPr>
              <w:spacing w:line="360" w:lineRule="auto"/>
              <w:rPr>
                <w:b/>
                <w:bCs/>
              </w:rPr>
            </w:pPr>
            <w:r w:rsidRPr="004832BE">
              <w:rPr>
                <w:b/>
                <w:bCs/>
              </w:rPr>
              <w:t>Planting of healthy and properly spaced deciduous</w:t>
            </w:r>
          </w:p>
        </w:tc>
        <w:tc>
          <w:tcPr>
            <w:tcW w:w="1870" w:type="dxa"/>
            <w:shd w:val="clear" w:color="auto" w:fill="DBE5F1" w:themeFill="accent1" w:themeFillTint="33"/>
          </w:tcPr>
          <w:p w14:paraId="12758EE9" w14:textId="77777777" w:rsidR="004832BE" w:rsidRDefault="004832BE" w:rsidP="00B948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69" w:type="dxa"/>
            <w:shd w:val="clear" w:color="auto" w:fill="DBE5F1" w:themeFill="accent1" w:themeFillTint="33"/>
          </w:tcPr>
          <w:p w14:paraId="42F84D39" w14:textId="77777777" w:rsidR="004832BE" w:rsidRDefault="004832BE" w:rsidP="00B948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37" w:type="dxa"/>
            <w:shd w:val="clear" w:color="auto" w:fill="DBE5F1" w:themeFill="accent1" w:themeFillTint="33"/>
          </w:tcPr>
          <w:p w14:paraId="4AB74F9C" w14:textId="7A6EB2AF" w:rsidR="004832BE" w:rsidRDefault="004832BE" w:rsidP="00B9486D">
            <w:pPr>
              <w:spacing w:line="360" w:lineRule="auto"/>
              <w:rPr>
                <w:b/>
                <w:bCs/>
              </w:rPr>
            </w:pPr>
          </w:p>
        </w:tc>
      </w:tr>
      <w:tr w:rsidR="004832BE" w14:paraId="40164190" w14:textId="77777777" w:rsidTr="009649F6">
        <w:tc>
          <w:tcPr>
            <w:tcW w:w="1872" w:type="dxa"/>
            <w:gridSpan w:val="2"/>
          </w:tcPr>
          <w:p w14:paraId="48286C22" w14:textId="77777777" w:rsidR="004832BE" w:rsidRDefault="004832BE" w:rsidP="00B948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73" w:type="dxa"/>
          </w:tcPr>
          <w:p w14:paraId="51C929B2" w14:textId="41C19043" w:rsidR="004832BE" w:rsidRPr="004832BE" w:rsidRDefault="004832BE" w:rsidP="00B9486D">
            <w:pPr>
              <w:spacing w:line="360" w:lineRule="auto"/>
              <w:rPr>
                <w:b/>
                <w:bCs/>
              </w:rPr>
            </w:pPr>
            <w:r w:rsidRPr="004832BE">
              <w:rPr>
                <w:b/>
                <w:bCs/>
              </w:rPr>
              <w:t>Replacement or thinning of mixed wood (both deciduous and conifer)</w:t>
            </w:r>
          </w:p>
        </w:tc>
        <w:tc>
          <w:tcPr>
            <w:tcW w:w="1870" w:type="dxa"/>
            <w:shd w:val="clear" w:color="auto" w:fill="DBE5F1" w:themeFill="accent1" w:themeFillTint="33"/>
          </w:tcPr>
          <w:p w14:paraId="2D51673C" w14:textId="77777777" w:rsidR="004832BE" w:rsidRDefault="004832BE" w:rsidP="00B948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69" w:type="dxa"/>
            <w:shd w:val="clear" w:color="auto" w:fill="DBE5F1" w:themeFill="accent1" w:themeFillTint="33"/>
          </w:tcPr>
          <w:p w14:paraId="26F22CE9" w14:textId="77777777" w:rsidR="004832BE" w:rsidRDefault="004832BE" w:rsidP="00B948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37" w:type="dxa"/>
            <w:shd w:val="clear" w:color="auto" w:fill="DBE5F1" w:themeFill="accent1" w:themeFillTint="33"/>
          </w:tcPr>
          <w:p w14:paraId="33B19E64" w14:textId="77777777" w:rsidR="004832BE" w:rsidRDefault="004832BE" w:rsidP="00B9486D">
            <w:pPr>
              <w:spacing w:line="360" w:lineRule="auto"/>
              <w:rPr>
                <w:b/>
                <w:bCs/>
              </w:rPr>
            </w:pPr>
          </w:p>
        </w:tc>
      </w:tr>
      <w:tr w:rsidR="004832BE" w14:paraId="2311C370" w14:textId="77777777" w:rsidTr="009649F6">
        <w:tc>
          <w:tcPr>
            <w:tcW w:w="1872" w:type="dxa"/>
            <w:gridSpan w:val="2"/>
          </w:tcPr>
          <w:p w14:paraId="30DE05FC" w14:textId="77777777" w:rsidR="004832BE" w:rsidRDefault="004832BE" w:rsidP="00B948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73" w:type="dxa"/>
          </w:tcPr>
          <w:p w14:paraId="509851C3" w14:textId="75BB7001" w:rsidR="004832BE" w:rsidRPr="004832BE" w:rsidRDefault="004832BE" w:rsidP="00B9486D">
            <w:pPr>
              <w:spacing w:line="360" w:lineRule="auto"/>
            </w:pPr>
            <w:r w:rsidRPr="004832BE">
              <w:t>Creation of separated and thinned conifers (if present)</w:t>
            </w:r>
          </w:p>
        </w:tc>
        <w:tc>
          <w:tcPr>
            <w:tcW w:w="1870" w:type="dxa"/>
            <w:shd w:val="clear" w:color="auto" w:fill="DBE5F1" w:themeFill="accent1" w:themeFillTint="33"/>
          </w:tcPr>
          <w:p w14:paraId="7E858F09" w14:textId="77777777" w:rsidR="004832BE" w:rsidRDefault="004832BE" w:rsidP="00B948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69" w:type="dxa"/>
            <w:shd w:val="clear" w:color="auto" w:fill="DBE5F1" w:themeFill="accent1" w:themeFillTint="33"/>
          </w:tcPr>
          <w:p w14:paraId="64CD4D5E" w14:textId="77777777" w:rsidR="004832BE" w:rsidRDefault="004832BE" w:rsidP="00B948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37" w:type="dxa"/>
            <w:shd w:val="clear" w:color="auto" w:fill="DBE5F1" w:themeFill="accent1" w:themeFillTint="33"/>
          </w:tcPr>
          <w:p w14:paraId="331E0E27" w14:textId="77777777" w:rsidR="004832BE" w:rsidRDefault="004832BE" w:rsidP="00B9486D">
            <w:pPr>
              <w:spacing w:line="360" w:lineRule="auto"/>
              <w:rPr>
                <w:b/>
                <w:bCs/>
              </w:rPr>
            </w:pPr>
          </w:p>
        </w:tc>
      </w:tr>
      <w:tr w:rsidR="004832BE" w14:paraId="266FD0E9" w14:textId="77777777" w:rsidTr="009649F6">
        <w:tc>
          <w:tcPr>
            <w:tcW w:w="1872" w:type="dxa"/>
            <w:gridSpan w:val="2"/>
          </w:tcPr>
          <w:p w14:paraId="7B836E49" w14:textId="6E95089A" w:rsidR="004832BE" w:rsidRDefault="004832BE" w:rsidP="00B9486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Surface vegetation</w:t>
            </w:r>
          </w:p>
        </w:tc>
        <w:tc>
          <w:tcPr>
            <w:tcW w:w="1873" w:type="dxa"/>
          </w:tcPr>
          <w:p w14:paraId="7C2AD51C" w14:textId="5621DD00" w:rsidR="004832BE" w:rsidRPr="004832BE" w:rsidRDefault="004832BE" w:rsidP="00B9486D">
            <w:pPr>
              <w:spacing w:line="360" w:lineRule="auto"/>
              <w:rPr>
                <w:b/>
                <w:bCs/>
              </w:rPr>
            </w:pPr>
            <w:r w:rsidRPr="004832BE">
              <w:rPr>
                <w:b/>
                <w:bCs/>
              </w:rPr>
              <w:t>Removal of surface vegetation within 10-30 meters</w:t>
            </w:r>
          </w:p>
        </w:tc>
        <w:tc>
          <w:tcPr>
            <w:tcW w:w="1870" w:type="dxa"/>
            <w:shd w:val="clear" w:color="auto" w:fill="DBE5F1" w:themeFill="accent1" w:themeFillTint="33"/>
          </w:tcPr>
          <w:p w14:paraId="123E9746" w14:textId="77777777" w:rsidR="004832BE" w:rsidRDefault="004832BE" w:rsidP="00B948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69" w:type="dxa"/>
            <w:shd w:val="clear" w:color="auto" w:fill="DBE5F1" w:themeFill="accent1" w:themeFillTint="33"/>
          </w:tcPr>
          <w:p w14:paraId="063E14E7" w14:textId="77777777" w:rsidR="004832BE" w:rsidRDefault="004832BE" w:rsidP="00B948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37" w:type="dxa"/>
            <w:shd w:val="clear" w:color="auto" w:fill="DBE5F1" w:themeFill="accent1" w:themeFillTint="33"/>
          </w:tcPr>
          <w:p w14:paraId="16B48570" w14:textId="77777777" w:rsidR="004832BE" w:rsidRDefault="004832BE" w:rsidP="00B9486D">
            <w:pPr>
              <w:spacing w:line="360" w:lineRule="auto"/>
              <w:rPr>
                <w:b/>
                <w:bCs/>
              </w:rPr>
            </w:pPr>
          </w:p>
        </w:tc>
      </w:tr>
      <w:tr w:rsidR="004832BE" w14:paraId="38DC8D00" w14:textId="77777777" w:rsidTr="009649F6">
        <w:tc>
          <w:tcPr>
            <w:tcW w:w="1872" w:type="dxa"/>
            <w:gridSpan w:val="2"/>
          </w:tcPr>
          <w:p w14:paraId="2AAE4F77" w14:textId="77777777" w:rsidR="004832BE" w:rsidRDefault="004832BE" w:rsidP="00B948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73" w:type="dxa"/>
          </w:tcPr>
          <w:p w14:paraId="7C2B5361" w14:textId="5DCA0160" w:rsidR="004832BE" w:rsidRPr="004832BE" w:rsidRDefault="004832BE" w:rsidP="00B9486D">
            <w:pPr>
              <w:spacing w:line="360" w:lineRule="auto"/>
              <w:rPr>
                <w:b/>
                <w:bCs/>
              </w:rPr>
            </w:pPr>
            <w:r w:rsidRPr="004832BE">
              <w:rPr>
                <w:b/>
                <w:bCs/>
              </w:rPr>
              <w:t>Removal or proper spacing of flammable shrubs within 10-30 meters</w:t>
            </w:r>
          </w:p>
        </w:tc>
        <w:tc>
          <w:tcPr>
            <w:tcW w:w="1870" w:type="dxa"/>
            <w:shd w:val="clear" w:color="auto" w:fill="DBE5F1" w:themeFill="accent1" w:themeFillTint="33"/>
          </w:tcPr>
          <w:p w14:paraId="252AB790" w14:textId="77777777" w:rsidR="004832BE" w:rsidRDefault="004832BE" w:rsidP="00B948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69" w:type="dxa"/>
            <w:shd w:val="clear" w:color="auto" w:fill="DBE5F1" w:themeFill="accent1" w:themeFillTint="33"/>
          </w:tcPr>
          <w:p w14:paraId="72D0C495" w14:textId="77777777" w:rsidR="004832BE" w:rsidRDefault="004832BE" w:rsidP="00B948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37" w:type="dxa"/>
            <w:shd w:val="clear" w:color="auto" w:fill="DBE5F1" w:themeFill="accent1" w:themeFillTint="33"/>
          </w:tcPr>
          <w:p w14:paraId="4E128DF3" w14:textId="77777777" w:rsidR="004832BE" w:rsidRDefault="004832BE" w:rsidP="00B9486D">
            <w:pPr>
              <w:spacing w:line="360" w:lineRule="auto"/>
              <w:rPr>
                <w:b/>
                <w:bCs/>
              </w:rPr>
            </w:pPr>
          </w:p>
        </w:tc>
      </w:tr>
      <w:tr w:rsidR="004832BE" w14:paraId="54EC3A04" w14:textId="77777777" w:rsidTr="009649F6">
        <w:tc>
          <w:tcPr>
            <w:tcW w:w="1872" w:type="dxa"/>
            <w:gridSpan w:val="2"/>
          </w:tcPr>
          <w:p w14:paraId="001A1E28" w14:textId="77777777" w:rsidR="004832BE" w:rsidRDefault="004832BE" w:rsidP="00B948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73" w:type="dxa"/>
          </w:tcPr>
          <w:p w14:paraId="0503A041" w14:textId="06AE37BD" w:rsidR="004832BE" w:rsidRPr="004832BE" w:rsidRDefault="004832BE" w:rsidP="00B9486D">
            <w:pPr>
              <w:spacing w:line="360" w:lineRule="auto"/>
              <w:rPr>
                <w:b/>
                <w:bCs/>
              </w:rPr>
            </w:pPr>
            <w:r w:rsidRPr="004832BE">
              <w:rPr>
                <w:b/>
                <w:bCs/>
              </w:rPr>
              <w:t>Removal of low tree branches within 2 meters of the ground</w:t>
            </w:r>
          </w:p>
        </w:tc>
        <w:tc>
          <w:tcPr>
            <w:tcW w:w="1870" w:type="dxa"/>
            <w:shd w:val="clear" w:color="auto" w:fill="DBE5F1" w:themeFill="accent1" w:themeFillTint="33"/>
          </w:tcPr>
          <w:p w14:paraId="7727882C" w14:textId="77777777" w:rsidR="004832BE" w:rsidRDefault="004832BE" w:rsidP="00B948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69" w:type="dxa"/>
            <w:shd w:val="clear" w:color="auto" w:fill="DBE5F1" w:themeFill="accent1" w:themeFillTint="33"/>
          </w:tcPr>
          <w:p w14:paraId="429FEECA" w14:textId="77777777" w:rsidR="004832BE" w:rsidRDefault="004832BE" w:rsidP="00B948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37" w:type="dxa"/>
            <w:shd w:val="clear" w:color="auto" w:fill="DBE5F1" w:themeFill="accent1" w:themeFillTint="33"/>
          </w:tcPr>
          <w:p w14:paraId="0C98972C" w14:textId="77777777" w:rsidR="004832BE" w:rsidRDefault="004832BE" w:rsidP="00B9486D">
            <w:pPr>
              <w:spacing w:line="360" w:lineRule="auto"/>
              <w:rPr>
                <w:b/>
                <w:bCs/>
              </w:rPr>
            </w:pPr>
          </w:p>
        </w:tc>
      </w:tr>
      <w:tr w:rsidR="00B9486D" w14:paraId="21EEE1F5" w14:textId="786F83FA" w:rsidTr="009649F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3CF77A" w14:textId="065789FA" w:rsidR="00B9486D" w:rsidRDefault="00B9486D" w:rsidP="009649F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E9996" w14:textId="77777777" w:rsidR="00B9486D" w:rsidRDefault="00B9486D" w:rsidP="009649F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851705" w14:textId="77777777" w:rsidR="00B9486D" w:rsidRDefault="00B9486D" w:rsidP="009649F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271477" w14:textId="4BDFA9E2" w:rsidR="00B9486D" w:rsidRDefault="00B9486D" w:rsidP="009649F6">
            <w:pPr>
              <w:spacing w:line="360" w:lineRule="auto"/>
              <w:rPr>
                <w:b/>
                <w:bCs/>
              </w:rPr>
            </w:pPr>
          </w:p>
        </w:tc>
      </w:tr>
    </w:tbl>
    <w:p w14:paraId="1A805ABB" w14:textId="5F954C91" w:rsidR="007E436F" w:rsidRDefault="007E436F" w:rsidP="009649F6">
      <w:pPr>
        <w:spacing w:line="360" w:lineRule="auto"/>
        <w:rPr>
          <w:b/>
          <w:bCs/>
        </w:rPr>
      </w:pPr>
    </w:p>
    <w:p w14:paraId="7DA74019" w14:textId="1452EEBA" w:rsidR="00B9486D" w:rsidRDefault="00B9486D" w:rsidP="007E436F">
      <w:pPr>
        <w:spacing w:line="360" w:lineRule="auto"/>
        <w:rPr>
          <w:b/>
          <w:bCs/>
        </w:rPr>
      </w:pPr>
    </w:p>
    <w:p w14:paraId="4C9D21EC" w14:textId="432B3818" w:rsidR="00B9486D" w:rsidRDefault="00B9486D" w:rsidP="007E436F">
      <w:pPr>
        <w:spacing w:line="360" w:lineRule="auto"/>
        <w:rPr>
          <w:b/>
          <w:bCs/>
        </w:rPr>
      </w:pPr>
    </w:p>
    <w:p w14:paraId="11DA3F58" w14:textId="678A91F7" w:rsidR="00B9486D" w:rsidRDefault="009714B1" w:rsidP="007E436F">
      <w:pPr>
        <w:spacing w:line="360" w:lineRule="auto"/>
      </w:pPr>
      <w:r>
        <w:t xml:space="preserve">Please note CRI only provides funding for FireSmart activities on residential property or homes that are outlined in </w:t>
      </w:r>
      <w:r w:rsidR="00C907B2">
        <w:t>the above</w:t>
      </w:r>
      <w:r>
        <w:t xml:space="preserve"> table. The cost per hour is based on the FireSmart Canada hourly volunteer compensation rate.</w:t>
      </w:r>
      <w:r w:rsidR="00F37E6A">
        <w:t xml:space="preserve"> When you complete this </w:t>
      </w:r>
      <w:r w:rsidR="00C907B2">
        <w:t>form,</w:t>
      </w:r>
      <w:r w:rsidR="00F37E6A">
        <w:t xml:space="preserve"> you can drop it off at the village office or email it to me with any receipts you have at firemart@village.clinton.bc.ca.</w:t>
      </w:r>
    </w:p>
    <w:p w14:paraId="472DE563" w14:textId="46C5F123" w:rsidR="000C4C2E" w:rsidRDefault="000C4C2E" w:rsidP="007E436F">
      <w:pPr>
        <w:spacing w:line="360" w:lineRule="auto"/>
      </w:pPr>
    </w:p>
    <w:sectPr w:rsidR="000C4C2E" w:rsidSect="00043CBF">
      <w:headerReference w:type="default" r:id="rId12"/>
      <w:pgSz w:w="12240" w:h="15840"/>
      <w:pgMar w:top="1440" w:right="1440" w:bottom="1440" w:left="1440" w:header="0" w:footer="17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27CBF" w14:textId="77777777" w:rsidR="00630F0F" w:rsidRDefault="00630F0F" w:rsidP="00863C65">
      <w:r>
        <w:separator/>
      </w:r>
    </w:p>
  </w:endnote>
  <w:endnote w:type="continuationSeparator" w:id="0">
    <w:p w14:paraId="273B6605" w14:textId="77777777" w:rsidR="00630F0F" w:rsidRDefault="00630F0F" w:rsidP="0086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AB3F0" w14:textId="77777777" w:rsidR="00630F0F" w:rsidRDefault="00630F0F" w:rsidP="00863C65">
      <w:r>
        <w:separator/>
      </w:r>
    </w:p>
  </w:footnote>
  <w:footnote w:type="continuationSeparator" w:id="0">
    <w:p w14:paraId="425BB592" w14:textId="77777777" w:rsidR="00630F0F" w:rsidRDefault="00630F0F" w:rsidP="00863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B1224" w14:textId="77777777" w:rsidR="00F254BB" w:rsidRDefault="00F254BB"/>
  <w:p w14:paraId="7C95648E" w14:textId="77777777" w:rsidR="00F254BB" w:rsidRDefault="00F254BB"/>
  <w:p w14:paraId="42DB8210" w14:textId="77777777" w:rsidR="00F254BB" w:rsidRDefault="00F254BB"/>
  <w:p w14:paraId="4081D4A4" w14:textId="77777777" w:rsidR="00F254BB" w:rsidRDefault="00F254BB"/>
  <w:p w14:paraId="2F77D605" w14:textId="5B1B7ADC" w:rsidR="000C4C2E" w:rsidRPr="00861133" w:rsidRDefault="000C4C2E" w:rsidP="00630CAD">
    <w:pPr>
      <w:tabs>
        <w:tab w:val="left" w:pos="4820"/>
      </w:tabs>
      <w:ind w:right="-5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5B2E"/>
    <w:multiLevelType w:val="hybridMultilevel"/>
    <w:tmpl w:val="808E4A2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81DF6"/>
    <w:multiLevelType w:val="hybridMultilevel"/>
    <w:tmpl w:val="56686A5E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B14E92"/>
    <w:multiLevelType w:val="hybridMultilevel"/>
    <w:tmpl w:val="01FEA4E4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4C303B"/>
    <w:multiLevelType w:val="hybridMultilevel"/>
    <w:tmpl w:val="C2C6DBB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C79DC"/>
    <w:multiLevelType w:val="hybridMultilevel"/>
    <w:tmpl w:val="91C4A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715ED"/>
    <w:multiLevelType w:val="hybridMultilevel"/>
    <w:tmpl w:val="DCB237A6"/>
    <w:lvl w:ilvl="0" w:tplc="B4C0975A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70" w:hanging="360"/>
      </w:pPr>
    </w:lvl>
    <w:lvl w:ilvl="2" w:tplc="1009001B" w:tentative="1">
      <w:start w:val="1"/>
      <w:numFmt w:val="lowerRoman"/>
      <w:lvlText w:val="%3."/>
      <w:lvlJc w:val="right"/>
      <w:pPr>
        <w:ind w:left="2790" w:hanging="180"/>
      </w:pPr>
    </w:lvl>
    <w:lvl w:ilvl="3" w:tplc="1009000F" w:tentative="1">
      <w:start w:val="1"/>
      <w:numFmt w:val="decimal"/>
      <w:lvlText w:val="%4."/>
      <w:lvlJc w:val="left"/>
      <w:pPr>
        <w:ind w:left="3510" w:hanging="360"/>
      </w:pPr>
    </w:lvl>
    <w:lvl w:ilvl="4" w:tplc="10090019" w:tentative="1">
      <w:start w:val="1"/>
      <w:numFmt w:val="lowerLetter"/>
      <w:lvlText w:val="%5."/>
      <w:lvlJc w:val="left"/>
      <w:pPr>
        <w:ind w:left="4230" w:hanging="360"/>
      </w:pPr>
    </w:lvl>
    <w:lvl w:ilvl="5" w:tplc="1009001B" w:tentative="1">
      <w:start w:val="1"/>
      <w:numFmt w:val="lowerRoman"/>
      <w:lvlText w:val="%6."/>
      <w:lvlJc w:val="right"/>
      <w:pPr>
        <w:ind w:left="4950" w:hanging="180"/>
      </w:pPr>
    </w:lvl>
    <w:lvl w:ilvl="6" w:tplc="1009000F" w:tentative="1">
      <w:start w:val="1"/>
      <w:numFmt w:val="decimal"/>
      <w:lvlText w:val="%7."/>
      <w:lvlJc w:val="left"/>
      <w:pPr>
        <w:ind w:left="5670" w:hanging="360"/>
      </w:pPr>
    </w:lvl>
    <w:lvl w:ilvl="7" w:tplc="10090019" w:tentative="1">
      <w:start w:val="1"/>
      <w:numFmt w:val="lowerLetter"/>
      <w:lvlText w:val="%8."/>
      <w:lvlJc w:val="left"/>
      <w:pPr>
        <w:ind w:left="6390" w:hanging="360"/>
      </w:pPr>
    </w:lvl>
    <w:lvl w:ilvl="8" w:tplc="1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671442AC"/>
    <w:multiLevelType w:val="hybridMultilevel"/>
    <w:tmpl w:val="2640CD78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A0B63BB"/>
    <w:multiLevelType w:val="hybridMultilevel"/>
    <w:tmpl w:val="9EE2D86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387152">
    <w:abstractNumId w:val="0"/>
  </w:num>
  <w:num w:numId="2" w16cid:durableId="1689721361">
    <w:abstractNumId w:val="1"/>
  </w:num>
  <w:num w:numId="3" w16cid:durableId="698746440">
    <w:abstractNumId w:val="5"/>
  </w:num>
  <w:num w:numId="4" w16cid:durableId="1186095158">
    <w:abstractNumId w:val="3"/>
  </w:num>
  <w:num w:numId="5" w16cid:durableId="1002201659">
    <w:abstractNumId w:val="2"/>
  </w:num>
  <w:num w:numId="6" w16cid:durableId="2030376898">
    <w:abstractNumId w:val="7"/>
  </w:num>
  <w:num w:numId="7" w16cid:durableId="282421649">
    <w:abstractNumId w:val="6"/>
  </w:num>
  <w:num w:numId="8" w16cid:durableId="1153833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65"/>
    <w:rsid w:val="000107B2"/>
    <w:rsid w:val="000170BE"/>
    <w:rsid w:val="000210A0"/>
    <w:rsid w:val="00043CBF"/>
    <w:rsid w:val="00052424"/>
    <w:rsid w:val="000633A4"/>
    <w:rsid w:val="00072ECD"/>
    <w:rsid w:val="000919EB"/>
    <w:rsid w:val="00094F49"/>
    <w:rsid w:val="000A2FA9"/>
    <w:rsid w:val="000C4C2E"/>
    <w:rsid w:val="000E2F33"/>
    <w:rsid w:val="000F369F"/>
    <w:rsid w:val="000F7E3D"/>
    <w:rsid w:val="000F7F71"/>
    <w:rsid w:val="001060FD"/>
    <w:rsid w:val="0010696F"/>
    <w:rsid w:val="001427A1"/>
    <w:rsid w:val="001C0F4A"/>
    <w:rsid w:val="002051E3"/>
    <w:rsid w:val="00271348"/>
    <w:rsid w:val="00277125"/>
    <w:rsid w:val="002B1BEB"/>
    <w:rsid w:val="002D6B61"/>
    <w:rsid w:val="002E01E6"/>
    <w:rsid w:val="002E58F7"/>
    <w:rsid w:val="0031169E"/>
    <w:rsid w:val="0031740A"/>
    <w:rsid w:val="00336460"/>
    <w:rsid w:val="00337A94"/>
    <w:rsid w:val="00350C1C"/>
    <w:rsid w:val="00374B07"/>
    <w:rsid w:val="00376610"/>
    <w:rsid w:val="00383C4A"/>
    <w:rsid w:val="003924C7"/>
    <w:rsid w:val="003A0C5D"/>
    <w:rsid w:val="003B354C"/>
    <w:rsid w:val="003B5EB7"/>
    <w:rsid w:val="003C560E"/>
    <w:rsid w:val="003D0CD3"/>
    <w:rsid w:val="004024ED"/>
    <w:rsid w:val="00407F11"/>
    <w:rsid w:val="00420E49"/>
    <w:rsid w:val="00423DF0"/>
    <w:rsid w:val="0046682B"/>
    <w:rsid w:val="00471420"/>
    <w:rsid w:val="00480444"/>
    <w:rsid w:val="004832BE"/>
    <w:rsid w:val="004958D9"/>
    <w:rsid w:val="004B375A"/>
    <w:rsid w:val="004C56BC"/>
    <w:rsid w:val="004D7181"/>
    <w:rsid w:val="004F02B9"/>
    <w:rsid w:val="0051435A"/>
    <w:rsid w:val="00532C3E"/>
    <w:rsid w:val="00545741"/>
    <w:rsid w:val="00552E99"/>
    <w:rsid w:val="0055371B"/>
    <w:rsid w:val="00553857"/>
    <w:rsid w:val="0058167B"/>
    <w:rsid w:val="00581CA8"/>
    <w:rsid w:val="005867C6"/>
    <w:rsid w:val="005867CC"/>
    <w:rsid w:val="00594E94"/>
    <w:rsid w:val="005A6634"/>
    <w:rsid w:val="005A7240"/>
    <w:rsid w:val="005B38C7"/>
    <w:rsid w:val="005B62C5"/>
    <w:rsid w:val="005C2B16"/>
    <w:rsid w:val="005C6B48"/>
    <w:rsid w:val="005C7B96"/>
    <w:rsid w:val="005D3751"/>
    <w:rsid w:val="005E3D3F"/>
    <w:rsid w:val="006112C8"/>
    <w:rsid w:val="00613D60"/>
    <w:rsid w:val="00630CAD"/>
    <w:rsid w:val="00630F0F"/>
    <w:rsid w:val="006339FD"/>
    <w:rsid w:val="006716E0"/>
    <w:rsid w:val="00677EF0"/>
    <w:rsid w:val="00692217"/>
    <w:rsid w:val="006A0183"/>
    <w:rsid w:val="006A26E5"/>
    <w:rsid w:val="006A3231"/>
    <w:rsid w:val="006C70A3"/>
    <w:rsid w:val="006E4781"/>
    <w:rsid w:val="006E71F2"/>
    <w:rsid w:val="006F4B75"/>
    <w:rsid w:val="00712551"/>
    <w:rsid w:val="007131A4"/>
    <w:rsid w:val="00714F7C"/>
    <w:rsid w:val="00726A5C"/>
    <w:rsid w:val="007673B6"/>
    <w:rsid w:val="007A3859"/>
    <w:rsid w:val="007A5536"/>
    <w:rsid w:val="007B351F"/>
    <w:rsid w:val="007D0AB6"/>
    <w:rsid w:val="007E436F"/>
    <w:rsid w:val="007E632F"/>
    <w:rsid w:val="007E7721"/>
    <w:rsid w:val="00805F26"/>
    <w:rsid w:val="008125CD"/>
    <w:rsid w:val="008178F8"/>
    <w:rsid w:val="008233D9"/>
    <w:rsid w:val="00855DAE"/>
    <w:rsid w:val="00861133"/>
    <w:rsid w:val="00863C65"/>
    <w:rsid w:val="008666F0"/>
    <w:rsid w:val="00876E82"/>
    <w:rsid w:val="00891284"/>
    <w:rsid w:val="008C4220"/>
    <w:rsid w:val="008E7820"/>
    <w:rsid w:val="008F7397"/>
    <w:rsid w:val="009231F2"/>
    <w:rsid w:val="00923EF4"/>
    <w:rsid w:val="009521DE"/>
    <w:rsid w:val="009538BE"/>
    <w:rsid w:val="00954458"/>
    <w:rsid w:val="00964820"/>
    <w:rsid w:val="009649F6"/>
    <w:rsid w:val="009714B1"/>
    <w:rsid w:val="009A76EF"/>
    <w:rsid w:val="009B70B2"/>
    <w:rsid w:val="009E181A"/>
    <w:rsid w:val="009E45A7"/>
    <w:rsid w:val="009E5948"/>
    <w:rsid w:val="00A07726"/>
    <w:rsid w:val="00A344DB"/>
    <w:rsid w:val="00A34ACA"/>
    <w:rsid w:val="00A35F9D"/>
    <w:rsid w:val="00A50707"/>
    <w:rsid w:val="00A572A2"/>
    <w:rsid w:val="00A640E1"/>
    <w:rsid w:val="00A64CAC"/>
    <w:rsid w:val="00A64EAA"/>
    <w:rsid w:val="00A93FFB"/>
    <w:rsid w:val="00AA7C6B"/>
    <w:rsid w:val="00AC295D"/>
    <w:rsid w:val="00AC3522"/>
    <w:rsid w:val="00AF3E29"/>
    <w:rsid w:val="00B04402"/>
    <w:rsid w:val="00B2008C"/>
    <w:rsid w:val="00B21A9A"/>
    <w:rsid w:val="00B2278C"/>
    <w:rsid w:val="00B37538"/>
    <w:rsid w:val="00B60777"/>
    <w:rsid w:val="00B6187D"/>
    <w:rsid w:val="00B72659"/>
    <w:rsid w:val="00B7690F"/>
    <w:rsid w:val="00B91D22"/>
    <w:rsid w:val="00B91FD7"/>
    <w:rsid w:val="00B9486D"/>
    <w:rsid w:val="00B95EA2"/>
    <w:rsid w:val="00BB112C"/>
    <w:rsid w:val="00BB2B78"/>
    <w:rsid w:val="00BD6887"/>
    <w:rsid w:val="00C034A5"/>
    <w:rsid w:val="00C1476F"/>
    <w:rsid w:val="00C307F9"/>
    <w:rsid w:val="00C37FD7"/>
    <w:rsid w:val="00C45A69"/>
    <w:rsid w:val="00C52430"/>
    <w:rsid w:val="00C6456E"/>
    <w:rsid w:val="00C7590E"/>
    <w:rsid w:val="00C858B8"/>
    <w:rsid w:val="00C907B2"/>
    <w:rsid w:val="00C948F7"/>
    <w:rsid w:val="00C94A6B"/>
    <w:rsid w:val="00CA4B94"/>
    <w:rsid w:val="00CA607F"/>
    <w:rsid w:val="00CC755F"/>
    <w:rsid w:val="00CD311E"/>
    <w:rsid w:val="00CF2797"/>
    <w:rsid w:val="00D0265F"/>
    <w:rsid w:val="00D07F86"/>
    <w:rsid w:val="00D324EC"/>
    <w:rsid w:val="00D57F8F"/>
    <w:rsid w:val="00D70DEE"/>
    <w:rsid w:val="00D949F6"/>
    <w:rsid w:val="00DB3CA3"/>
    <w:rsid w:val="00DC61B2"/>
    <w:rsid w:val="00DF3774"/>
    <w:rsid w:val="00E03BC0"/>
    <w:rsid w:val="00E05210"/>
    <w:rsid w:val="00E12C64"/>
    <w:rsid w:val="00E24F07"/>
    <w:rsid w:val="00E431AF"/>
    <w:rsid w:val="00E47468"/>
    <w:rsid w:val="00E61B4C"/>
    <w:rsid w:val="00E64980"/>
    <w:rsid w:val="00E83EC2"/>
    <w:rsid w:val="00E90817"/>
    <w:rsid w:val="00E96BB0"/>
    <w:rsid w:val="00EA341E"/>
    <w:rsid w:val="00ED703D"/>
    <w:rsid w:val="00EE23BE"/>
    <w:rsid w:val="00EE6A4B"/>
    <w:rsid w:val="00EF09F5"/>
    <w:rsid w:val="00F11D08"/>
    <w:rsid w:val="00F25035"/>
    <w:rsid w:val="00F254BB"/>
    <w:rsid w:val="00F30EE6"/>
    <w:rsid w:val="00F37E6A"/>
    <w:rsid w:val="00F40EC8"/>
    <w:rsid w:val="00F42B68"/>
    <w:rsid w:val="00F95E62"/>
    <w:rsid w:val="00FC3B2C"/>
    <w:rsid w:val="00FE4C19"/>
    <w:rsid w:val="00FE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45BEC"/>
  <w15:docId w15:val="{876F0850-F43E-4571-8990-DEC491AD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C6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863C65"/>
  </w:style>
  <w:style w:type="paragraph" w:styleId="Footer">
    <w:name w:val="footer"/>
    <w:basedOn w:val="Normal"/>
    <w:link w:val="FooterChar"/>
    <w:uiPriority w:val="99"/>
    <w:unhideWhenUsed/>
    <w:rsid w:val="00863C6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863C65"/>
  </w:style>
  <w:style w:type="paragraph" w:styleId="BalloonText">
    <w:name w:val="Balloon Text"/>
    <w:basedOn w:val="Normal"/>
    <w:link w:val="BalloonTextChar"/>
    <w:uiPriority w:val="99"/>
    <w:semiHidden/>
    <w:unhideWhenUsed/>
    <w:rsid w:val="00863C65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C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31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table" w:styleId="TableGrid">
    <w:name w:val="Table Grid"/>
    <w:basedOn w:val="TableNormal"/>
    <w:uiPriority w:val="59"/>
    <w:rsid w:val="00866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66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20D45E-A890-4272-AA75-BC0F547E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Dyck</dc:creator>
  <cp:lastModifiedBy>Fire smart</cp:lastModifiedBy>
  <cp:revision>2</cp:revision>
  <cp:lastPrinted>2025-06-20T21:33:00Z</cp:lastPrinted>
  <dcterms:created xsi:type="dcterms:W3CDTF">2025-06-27T16:49:00Z</dcterms:created>
  <dcterms:modified xsi:type="dcterms:W3CDTF">2025-06-27T16:49:00Z</dcterms:modified>
</cp:coreProperties>
</file>